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Class:</w:t>
        <w:tab/>
        <w:t xml:space="preserve">Saru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Project:</w:t>
        <w:tab/>
        <w:t xml:space="preserve">Monkey Pillow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Felt fabric, tracing template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17 felt monkey heads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Monkey felt heads:  Using a template, trace the monkey head on felt fabric and cut it out.</w:t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Date:</w:t>
        <w:tab/>
        <w:t xml:space="preserve">Bring completed project with you to the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 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sample, unused materials and supplies.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48"/>
          <w:szCs w:val="4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